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DBF" w:rsidRPr="0073545E" w:rsidRDefault="0073545E">
      <w:pPr>
        <w:rPr>
          <w:b/>
        </w:rPr>
      </w:pPr>
      <w:bookmarkStart w:id="0" w:name="_GoBack"/>
      <w:bookmarkEnd w:id="0"/>
      <w:r w:rsidRPr="0073545E">
        <w:rPr>
          <w:b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1715770</wp:posOffset>
            </wp:positionH>
            <wp:positionV relativeFrom="paragraph">
              <wp:posOffset>438150</wp:posOffset>
            </wp:positionV>
            <wp:extent cx="6271260" cy="5276850"/>
            <wp:effectExtent l="0" t="0" r="0" b="0"/>
            <wp:wrapTight wrapText="bothSides">
              <wp:wrapPolygon edited="0">
                <wp:start x="0" y="0"/>
                <wp:lineTo x="0" y="21522"/>
                <wp:lineTo x="21521" y="21522"/>
                <wp:lineTo x="215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126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545E">
        <w:rPr>
          <w:b/>
        </w:rPr>
        <w:t>Three-year trend for Key Stage 2 SATs, MTC Year 4 and Year 1 Phonics – data taken from IDSR 2025</w:t>
      </w:r>
    </w:p>
    <w:sectPr w:rsidR="00DA7DBF" w:rsidRPr="0073545E" w:rsidSect="007354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45E"/>
    <w:rsid w:val="0056506D"/>
    <w:rsid w:val="0073545E"/>
    <w:rsid w:val="00C0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31CD4"/>
  <w15:chartTrackingRefBased/>
  <w15:docId w15:val="{9930D564-C138-4DB7-AB16-CE7619B28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Dawn Basnett</dc:creator>
  <cp:keywords/>
  <dc:description/>
  <cp:lastModifiedBy>Teachers - Dawn Basnett</cp:lastModifiedBy>
  <cp:revision>1</cp:revision>
  <dcterms:created xsi:type="dcterms:W3CDTF">2026-01-28T13:55:00Z</dcterms:created>
  <dcterms:modified xsi:type="dcterms:W3CDTF">2026-01-28T13:58:00Z</dcterms:modified>
</cp:coreProperties>
</file>